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548E" w14:textId="77777777" w:rsidR="004515DC" w:rsidRPr="003D4443" w:rsidRDefault="003D4443">
      <w:r w:rsidRPr="003D4443">
        <w:t>Appendix A.1</w:t>
      </w:r>
    </w:p>
    <w:p w14:paraId="4B949790" w14:textId="77777777" w:rsidR="003D4443" w:rsidRDefault="003D4443"/>
    <w:p w14:paraId="1E875032" w14:textId="77777777" w:rsidR="003D4443" w:rsidRDefault="003D4443">
      <w:pPr>
        <w:rPr>
          <w:b/>
          <w:bCs/>
          <w:u w:val="single"/>
        </w:rPr>
      </w:pPr>
      <w:r w:rsidRPr="003D4443">
        <w:rPr>
          <w:b/>
          <w:bCs/>
          <w:u w:val="single"/>
        </w:rPr>
        <w:t>Criteria applied for ‘Sifting’ of applications</w:t>
      </w:r>
    </w:p>
    <w:p w14:paraId="481C62AF" w14:textId="77777777" w:rsidR="003D4443" w:rsidRDefault="003D4443">
      <w:pPr>
        <w:rPr>
          <w:b/>
          <w:bCs/>
          <w:u w:val="single"/>
        </w:rPr>
      </w:pPr>
    </w:p>
    <w:p w14:paraId="0402A939" w14:textId="77777777" w:rsidR="003D4443" w:rsidRDefault="003D4443">
      <w:pPr>
        <w:rPr>
          <w:b/>
          <w:bCs/>
          <w:u w:val="single"/>
        </w:rPr>
      </w:pPr>
    </w:p>
    <w:p w14:paraId="7522946B" w14:textId="77777777" w:rsidR="003D4443" w:rsidRDefault="003D4443">
      <w:r>
        <w:t xml:space="preserve">The following criteria will be used to assess the application form overall from each applicant </w:t>
      </w:r>
    </w:p>
    <w:p w14:paraId="74E8A8BC" w14:textId="77777777" w:rsidR="000D2100" w:rsidRDefault="000D2100"/>
    <w:p w14:paraId="7C370555" w14:textId="050CAD63" w:rsidR="000D2100" w:rsidRDefault="000D2100">
      <w:pPr>
        <w:rPr>
          <w:b/>
          <w:bCs/>
          <w:u w:val="single"/>
        </w:rPr>
      </w:pPr>
      <w:r w:rsidRPr="000D2100">
        <w:rPr>
          <w:b/>
          <w:bCs/>
          <w:u w:val="single"/>
        </w:rPr>
        <w:t>Minimum academic requirements</w:t>
      </w:r>
    </w:p>
    <w:p w14:paraId="78BFC252" w14:textId="4ECD6AAA" w:rsidR="000D2100" w:rsidRDefault="000D2100">
      <w:r>
        <w:t>Applications will be subject to an initial sift which will remove all applications which do not meet the minimum requirements as set out below. Subject matter of degree is irrelevant, provided they allow for completion of the Bar Course prior to commencement of pupillage.</w:t>
      </w:r>
    </w:p>
    <w:p w14:paraId="235FC7BA" w14:textId="77777777" w:rsidR="000D2100" w:rsidRPr="000D2100" w:rsidRDefault="000D2100"/>
    <w:p w14:paraId="7143ADA8" w14:textId="31239599" w:rsidR="000D2100" w:rsidRDefault="000D2100">
      <w:r>
        <w:t>Either</w:t>
      </w:r>
    </w:p>
    <w:p w14:paraId="61E829DE" w14:textId="26557062" w:rsidR="000D2100" w:rsidRDefault="000D2100" w:rsidP="000D2100">
      <w:pPr>
        <w:pStyle w:val="ListParagraph"/>
        <w:numPr>
          <w:ilvl w:val="0"/>
          <w:numId w:val="5"/>
        </w:numPr>
      </w:pPr>
      <w:r>
        <w:t>Undergraduate degree at 2(1) or above, or equivalent</w:t>
      </w:r>
    </w:p>
    <w:p w14:paraId="31C0E731" w14:textId="66710E21" w:rsidR="000D2100" w:rsidRDefault="000D2100" w:rsidP="000D2100">
      <w:pPr>
        <w:pStyle w:val="ListParagraph"/>
        <w:numPr>
          <w:ilvl w:val="0"/>
          <w:numId w:val="5"/>
        </w:numPr>
      </w:pPr>
      <w:proofErr w:type="spellStart"/>
      <w:r>
        <w:t>Masters</w:t>
      </w:r>
      <w:proofErr w:type="spellEnd"/>
      <w:r>
        <w:t xml:space="preserve"> degree with a distinction, or equivalent</w:t>
      </w:r>
    </w:p>
    <w:p w14:paraId="53F14389" w14:textId="03426F87" w:rsidR="000D2100" w:rsidRDefault="000D2100" w:rsidP="000D2100">
      <w:pPr>
        <w:pStyle w:val="ListParagraph"/>
        <w:numPr>
          <w:ilvl w:val="0"/>
          <w:numId w:val="5"/>
        </w:numPr>
      </w:pPr>
      <w:r>
        <w:t>Sufficient extenuating circumstances</w:t>
      </w:r>
    </w:p>
    <w:p w14:paraId="4AA4CD39" w14:textId="77777777" w:rsidR="003D4443" w:rsidRDefault="003D4443"/>
    <w:p w14:paraId="2F61E364" w14:textId="77777777" w:rsidR="003D4443" w:rsidRPr="003D4443" w:rsidRDefault="003D4443"/>
    <w:tbl>
      <w:tblPr>
        <w:tblStyle w:val="TableGrid"/>
        <w:tblW w:w="0" w:type="auto"/>
        <w:tblLook w:val="04A0" w:firstRow="1" w:lastRow="0" w:firstColumn="1" w:lastColumn="0" w:noHBand="0" w:noVBand="1"/>
      </w:tblPr>
      <w:tblGrid>
        <w:gridCol w:w="6512"/>
        <w:gridCol w:w="2498"/>
      </w:tblGrid>
      <w:tr w:rsidR="000D2B4D" w14:paraId="710E5F79" w14:textId="77777777" w:rsidTr="000D2B4D">
        <w:tc>
          <w:tcPr>
            <w:tcW w:w="6512" w:type="dxa"/>
          </w:tcPr>
          <w:p w14:paraId="46491D7D" w14:textId="77777777" w:rsidR="000D2B4D" w:rsidRPr="00C021AA" w:rsidRDefault="000D2B4D" w:rsidP="00F06735">
            <w:pPr>
              <w:rPr>
                <w:b/>
              </w:rPr>
            </w:pPr>
            <w:r w:rsidRPr="00C021AA">
              <w:rPr>
                <w:b/>
              </w:rPr>
              <w:t xml:space="preserve">                                               Criteria</w:t>
            </w:r>
          </w:p>
        </w:tc>
        <w:tc>
          <w:tcPr>
            <w:tcW w:w="2498" w:type="dxa"/>
          </w:tcPr>
          <w:p w14:paraId="7DFD14A8" w14:textId="77777777" w:rsidR="000D2B4D" w:rsidRPr="00C021AA" w:rsidRDefault="000D2B4D" w:rsidP="00F06735">
            <w:pPr>
              <w:rPr>
                <w:b/>
              </w:rPr>
            </w:pPr>
            <w:r>
              <w:t xml:space="preserve">              </w:t>
            </w:r>
            <w:r w:rsidRPr="00C021AA">
              <w:rPr>
                <w:b/>
              </w:rPr>
              <w:t>Score</w:t>
            </w:r>
          </w:p>
        </w:tc>
      </w:tr>
      <w:tr w:rsidR="000D2B4D" w14:paraId="3884A5EF" w14:textId="77777777" w:rsidTr="000D2B4D">
        <w:tc>
          <w:tcPr>
            <w:tcW w:w="6512" w:type="dxa"/>
          </w:tcPr>
          <w:p w14:paraId="4F719B1E" w14:textId="77777777" w:rsidR="000D2B4D" w:rsidRPr="00DD331F" w:rsidRDefault="000D2B4D" w:rsidP="00F06735">
            <w:pPr>
              <w:rPr>
                <w:sz w:val="28"/>
                <w:szCs w:val="28"/>
              </w:rPr>
            </w:pPr>
            <w:r w:rsidRPr="00DD331F">
              <w:rPr>
                <w:sz w:val="28"/>
                <w:szCs w:val="28"/>
              </w:rPr>
              <w:t xml:space="preserve">Reason/Motivation for applying to Bank House   </w:t>
            </w:r>
            <w:r w:rsidRPr="00DD331F">
              <w:rPr>
                <w:b/>
                <w:sz w:val="28"/>
                <w:szCs w:val="28"/>
              </w:rPr>
              <w:t xml:space="preserve">MAX </w:t>
            </w:r>
            <w:r>
              <w:rPr>
                <w:b/>
                <w:sz w:val="28"/>
                <w:szCs w:val="28"/>
              </w:rPr>
              <w:t>5</w:t>
            </w:r>
            <w:r w:rsidRPr="00DD331F">
              <w:rPr>
                <w:b/>
                <w:sz w:val="28"/>
                <w:szCs w:val="28"/>
              </w:rPr>
              <w:t xml:space="preserve"> POINTS</w:t>
            </w:r>
            <w:r w:rsidRPr="00DD331F">
              <w:rPr>
                <w:sz w:val="28"/>
                <w:szCs w:val="28"/>
              </w:rPr>
              <w:t xml:space="preserve"> </w:t>
            </w:r>
          </w:p>
          <w:p w14:paraId="5458B8F8" w14:textId="77777777" w:rsidR="000D2B4D" w:rsidRDefault="000D2B4D" w:rsidP="00F06735">
            <w:pPr>
              <w:rPr>
                <w:rFonts w:ascii="Arial" w:hAnsi="Arial" w:cs="Arial"/>
                <w:sz w:val="18"/>
                <w:szCs w:val="18"/>
              </w:rPr>
            </w:pPr>
            <w:r>
              <w:rPr>
                <w:rFonts w:ascii="Arial" w:hAnsi="Arial" w:cs="Arial"/>
                <w:sz w:val="18"/>
                <w:szCs w:val="18"/>
              </w:rPr>
              <w:t>Points for this section may be drawn from this specific question, but also by looking at the candidate’s work experience, as well as the question about their ambitions etc for the future</w:t>
            </w:r>
          </w:p>
          <w:p w14:paraId="6ABCF196" w14:textId="77777777" w:rsidR="000D2B4D" w:rsidRDefault="000D2B4D" w:rsidP="00F06735">
            <w:pPr>
              <w:rPr>
                <w:rFonts w:ascii="Arial" w:hAnsi="Arial" w:cs="Arial"/>
                <w:sz w:val="18"/>
                <w:szCs w:val="18"/>
              </w:rPr>
            </w:pPr>
          </w:p>
          <w:p w14:paraId="6D8CEC1E" w14:textId="1854BDDA" w:rsidR="000D2B4D" w:rsidRDefault="000D2B4D" w:rsidP="00F06735">
            <w:pPr>
              <w:rPr>
                <w:rFonts w:ascii="Arial" w:hAnsi="Arial" w:cs="Arial"/>
                <w:sz w:val="18"/>
                <w:szCs w:val="18"/>
              </w:rPr>
            </w:pPr>
            <w:r>
              <w:rPr>
                <w:rFonts w:ascii="Arial" w:hAnsi="Arial" w:cs="Arial"/>
                <w:sz w:val="18"/>
                <w:szCs w:val="18"/>
              </w:rPr>
              <w:t>Excellent candidates will fully show the following</w:t>
            </w:r>
          </w:p>
          <w:p w14:paraId="524B38ED" w14:textId="77777777" w:rsidR="000D2B4D" w:rsidRDefault="000D2B4D" w:rsidP="000D2B4D">
            <w:pPr>
              <w:pStyle w:val="ListParagraph"/>
              <w:numPr>
                <w:ilvl w:val="0"/>
                <w:numId w:val="3"/>
              </w:numPr>
              <w:rPr>
                <w:rFonts w:ascii="Arial" w:hAnsi="Arial" w:cs="Arial"/>
                <w:sz w:val="18"/>
                <w:szCs w:val="18"/>
              </w:rPr>
            </w:pPr>
            <w:r>
              <w:rPr>
                <w:rFonts w:ascii="Arial" w:hAnsi="Arial" w:cs="Arial"/>
                <w:sz w:val="18"/>
                <w:szCs w:val="18"/>
              </w:rPr>
              <w:t>A commitment to the geographical areas that Chambers services, predominantly South Yorkshire, but also East Midlands</w:t>
            </w:r>
          </w:p>
          <w:p w14:paraId="2AD3C9DF" w14:textId="77777777" w:rsidR="000D2B4D" w:rsidRDefault="000D2B4D" w:rsidP="000D2B4D">
            <w:pPr>
              <w:pStyle w:val="ListParagraph"/>
              <w:numPr>
                <w:ilvl w:val="0"/>
                <w:numId w:val="3"/>
              </w:numPr>
              <w:rPr>
                <w:rFonts w:ascii="Arial" w:hAnsi="Arial" w:cs="Arial"/>
                <w:sz w:val="18"/>
                <w:szCs w:val="18"/>
              </w:rPr>
            </w:pPr>
            <w:r>
              <w:rPr>
                <w:rFonts w:ascii="Arial" w:hAnsi="Arial" w:cs="Arial"/>
                <w:sz w:val="18"/>
                <w:szCs w:val="18"/>
              </w:rPr>
              <w:t>A commitment to the areas of Law which Chambers covers (Crime, Family, Civil should be weighted equally given a desire to grow the Family and Civil teams)</w:t>
            </w:r>
          </w:p>
          <w:p w14:paraId="19F42776" w14:textId="77777777" w:rsidR="000D2B4D" w:rsidRDefault="000D2B4D" w:rsidP="000D2B4D">
            <w:pPr>
              <w:pStyle w:val="ListParagraph"/>
              <w:numPr>
                <w:ilvl w:val="0"/>
                <w:numId w:val="3"/>
              </w:numPr>
              <w:rPr>
                <w:rFonts w:ascii="Arial" w:hAnsi="Arial" w:cs="Arial"/>
                <w:sz w:val="18"/>
                <w:szCs w:val="18"/>
              </w:rPr>
            </w:pPr>
            <w:r>
              <w:rPr>
                <w:rFonts w:ascii="Arial" w:hAnsi="Arial" w:cs="Arial"/>
                <w:sz w:val="18"/>
                <w:szCs w:val="18"/>
              </w:rPr>
              <w:t>An understanding that junior tenants will be expected to cover all of those areas</w:t>
            </w:r>
          </w:p>
          <w:p w14:paraId="469A9D3A" w14:textId="77777777" w:rsidR="000D2B4D" w:rsidRDefault="000D2B4D" w:rsidP="000D2B4D">
            <w:pPr>
              <w:pStyle w:val="ListParagraph"/>
              <w:numPr>
                <w:ilvl w:val="0"/>
                <w:numId w:val="3"/>
              </w:numPr>
              <w:rPr>
                <w:rFonts w:ascii="Arial" w:hAnsi="Arial" w:cs="Arial"/>
                <w:sz w:val="18"/>
                <w:szCs w:val="18"/>
              </w:rPr>
            </w:pPr>
            <w:r>
              <w:rPr>
                <w:rFonts w:ascii="Arial" w:hAnsi="Arial" w:cs="Arial"/>
                <w:sz w:val="18"/>
                <w:szCs w:val="18"/>
              </w:rPr>
              <w:t>Has an example of working with us (including by mini-pupillage, the 93% club, Mock trial competition,  as part of their employment)</w:t>
            </w:r>
          </w:p>
          <w:p w14:paraId="348E9F39" w14:textId="77777777" w:rsidR="000D2B4D" w:rsidRPr="00E173CE" w:rsidRDefault="000D2B4D" w:rsidP="000D2B4D">
            <w:pPr>
              <w:pStyle w:val="ListParagraph"/>
              <w:numPr>
                <w:ilvl w:val="0"/>
                <w:numId w:val="3"/>
              </w:numPr>
              <w:rPr>
                <w:rFonts w:ascii="Arial" w:hAnsi="Arial" w:cs="Arial"/>
                <w:sz w:val="18"/>
                <w:szCs w:val="18"/>
              </w:rPr>
            </w:pPr>
            <w:r>
              <w:rPr>
                <w:rFonts w:ascii="Arial" w:hAnsi="Arial" w:cs="Arial"/>
                <w:sz w:val="18"/>
                <w:szCs w:val="18"/>
              </w:rPr>
              <w:t>Has properly researched Chambers (for example reference to Legal 500, pupillage structure/policy etc)</w:t>
            </w:r>
          </w:p>
          <w:p w14:paraId="5E7F2FC9" w14:textId="06041430" w:rsidR="000D2B4D" w:rsidRDefault="000D2B4D" w:rsidP="00F06735">
            <w:pPr>
              <w:rPr>
                <w:rFonts w:ascii="Arial" w:hAnsi="Arial" w:cs="Arial"/>
                <w:sz w:val="18"/>
                <w:szCs w:val="18"/>
              </w:rPr>
            </w:pPr>
            <w:r>
              <w:rPr>
                <w:rFonts w:ascii="Arial" w:hAnsi="Arial" w:cs="Arial"/>
                <w:sz w:val="18"/>
                <w:szCs w:val="18"/>
              </w:rPr>
              <w:t>Good candidates will demonstrate most of the factors above, or may demonstrate all of them, but only partially, or without specific examples to support them</w:t>
            </w:r>
          </w:p>
          <w:p w14:paraId="5059294E" w14:textId="65872D8F" w:rsidR="000D2B4D" w:rsidRDefault="000D2B4D" w:rsidP="00F06735">
            <w:pPr>
              <w:rPr>
                <w:rFonts w:ascii="Arial" w:hAnsi="Arial" w:cs="Arial"/>
                <w:sz w:val="18"/>
                <w:szCs w:val="18"/>
              </w:rPr>
            </w:pPr>
            <w:r>
              <w:rPr>
                <w:rFonts w:ascii="Arial" w:hAnsi="Arial" w:cs="Arial"/>
                <w:sz w:val="18"/>
                <w:szCs w:val="18"/>
              </w:rPr>
              <w:t xml:space="preserve">Competent candidates will demonstrate some of the factors listed above </w:t>
            </w:r>
          </w:p>
          <w:p w14:paraId="079275C6" w14:textId="77777777" w:rsidR="000D2B4D" w:rsidRDefault="000D2B4D" w:rsidP="00F06735">
            <w:pPr>
              <w:rPr>
                <w:rFonts w:ascii="Arial" w:hAnsi="Arial" w:cs="Arial"/>
                <w:sz w:val="18"/>
                <w:szCs w:val="18"/>
              </w:rPr>
            </w:pPr>
            <w:r>
              <w:rPr>
                <w:rFonts w:ascii="Arial" w:hAnsi="Arial" w:cs="Arial"/>
                <w:sz w:val="18"/>
                <w:szCs w:val="18"/>
              </w:rPr>
              <w:t>0 points to be awarded in the event the question is not answered, or the answer is totally generic or includes things which are plainly wrong</w:t>
            </w:r>
          </w:p>
          <w:p w14:paraId="18BCD7A4" w14:textId="77777777" w:rsidR="000D2B4D" w:rsidRDefault="000D2B4D" w:rsidP="00F06735"/>
        </w:tc>
        <w:tc>
          <w:tcPr>
            <w:tcW w:w="2498" w:type="dxa"/>
          </w:tcPr>
          <w:p w14:paraId="1FA97696" w14:textId="77777777" w:rsidR="000D2B4D" w:rsidRDefault="000D2B4D" w:rsidP="00F06735"/>
          <w:p w14:paraId="43372153" w14:textId="77777777" w:rsidR="000D2B4D" w:rsidRDefault="000D2B4D" w:rsidP="00F06735"/>
          <w:p w14:paraId="350635E9" w14:textId="77777777" w:rsidR="000D2B4D" w:rsidRDefault="000D2B4D" w:rsidP="00F06735"/>
          <w:p w14:paraId="4A4EED6E" w14:textId="77777777" w:rsidR="000D2B4D" w:rsidRDefault="000D2B4D" w:rsidP="00F06735"/>
          <w:p w14:paraId="50F7813B" w14:textId="77777777" w:rsidR="000D2B4D" w:rsidRDefault="000D2B4D" w:rsidP="00F06735"/>
          <w:p w14:paraId="4225A055" w14:textId="77777777" w:rsidR="000D2B4D" w:rsidRDefault="000D2B4D" w:rsidP="00F06735">
            <w:r>
              <w:t xml:space="preserve">              </w:t>
            </w:r>
          </w:p>
        </w:tc>
      </w:tr>
      <w:tr w:rsidR="000D2B4D" w14:paraId="288D888A" w14:textId="77777777" w:rsidTr="000D2B4D">
        <w:tc>
          <w:tcPr>
            <w:tcW w:w="6512" w:type="dxa"/>
          </w:tcPr>
          <w:p w14:paraId="53DE9F7C" w14:textId="77777777" w:rsidR="000D2B4D" w:rsidRPr="00DD331F" w:rsidRDefault="000D2B4D" w:rsidP="00F06735">
            <w:pPr>
              <w:rPr>
                <w:b/>
                <w:sz w:val="28"/>
                <w:szCs w:val="28"/>
              </w:rPr>
            </w:pPr>
            <w:r>
              <w:rPr>
                <w:sz w:val="28"/>
                <w:szCs w:val="28"/>
              </w:rPr>
              <w:t>Ambition/career goals</w:t>
            </w:r>
            <w:r w:rsidRPr="00DD331F">
              <w:rPr>
                <w:sz w:val="28"/>
                <w:szCs w:val="28"/>
              </w:rPr>
              <w:t xml:space="preserve"> – </w:t>
            </w:r>
            <w:r w:rsidRPr="00DD331F">
              <w:rPr>
                <w:b/>
                <w:sz w:val="28"/>
                <w:szCs w:val="28"/>
              </w:rPr>
              <w:t xml:space="preserve">MAX </w:t>
            </w:r>
            <w:r>
              <w:rPr>
                <w:b/>
                <w:sz w:val="28"/>
                <w:szCs w:val="28"/>
              </w:rPr>
              <w:t>5</w:t>
            </w:r>
            <w:r w:rsidRPr="00DD331F">
              <w:rPr>
                <w:b/>
                <w:sz w:val="28"/>
                <w:szCs w:val="28"/>
              </w:rPr>
              <w:t xml:space="preserve"> points</w:t>
            </w:r>
          </w:p>
          <w:p w14:paraId="1E9933D6" w14:textId="0DEBA2AA" w:rsidR="000D2B4D" w:rsidRDefault="000D2B4D" w:rsidP="00F06735">
            <w:pPr>
              <w:rPr>
                <w:rFonts w:ascii="Arial" w:hAnsi="Arial" w:cs="Arial"/>
                <w:sz w:val="18"/>
                <w:szCs w:val="18"/>
              </w:rPr>
            </w:pPr>
            <w:r>
              <w:rPr>
                <w:rFonts w:ascii="Arial" w:hAnsi="Arial" w:cs="Arial"/>
                <w:sz w:val="18"/>
                <w:szCs w:val="18"/>
              </w:rPr>
              <w:t>Excellent candidates will fully show the following, with reference to specific examples of their previous experiences (although these examples need not be from the “legal” field)</w:t>
            </w:r>
          </w:p>
          <w:p w14:paraId="76665FC5" w14:textId="77777777" w:rsidR="000D2B4D" w:rsidRDefault="000D2B4D" w:rsidP="000D2B4D">
            <w:pPr>
              <w:pStyle w:val="ListParagraph"/>
              <w:numPr>
                <w:ilvl w:val="0"/>
                <w:numId w:val="3"/>
              </w:numPr>
              <w:rPr>
                <w:rFonts w:ascii="Arial" w:hAnsi="Arial" w:cs="Arial"/>
                <w:sz w:val="18"/>
                <w:szCs w:val="18"/>
              </w:rPr>
            </w:pPr>
            <w:r>
              <w:rPr>
                <w:rFonts w:ascii="Arial" w:hAnsi="Arial" w:cs="Arial"/>
                <w:sz w:val="18"/>
                <w:szCs w:val="18"/>
              </w:rPr>
              <w:t>An understanding of the structure of the Bar, including the interplay between solicitors and barristers</w:t>
            </w:r>
          </w:p>
          <w:p w14:paraId="50751043" w14:textId="77777777" w:rsidR="000D2B4D" w:rsidRDefault="000D2B4D" w:rsidP="000D2B4D">
            <w:pPr>
              <w:pStyle w:val="ListParagraph"/>
              <w:numPr>
                <w:ilvl w:val="0"/>
                <w:numId w:val="3"/>
              </w:numPr>
              <w:rPr>
                <w:rFonts w:ascii="Arial" w:hAnsi="Arial" w:cs="Arial"/>
                <w:sz w:val="18"/>
                <w:szCs w:val="18"/>
              </w:rPr>
            </w:pPr>
            <w:r>
              <w:rPr>
                <w:rFonts w:ascii="Arial" w:hAnsi="Arial" w:cs="Arial"/>
                <w:sz w:val="18"/>
                <w:szCs w:val="18"/>
              </w:rPr>
              <w:t>An understanding of what being a barrister entails, including hard work and flexibility</w:t>
            </w:r>
          </w:p>
          <w:p w14:paraId="35FDB262" w14:textId="77777777" w:rsidR="000D2B4D" w:rsidRDefault="000D2B4D" w:rsidP="000D2B4D">
            <w:pPr>
              <w:pStyle w:val="ListParagraph"/>
              <w:numPr>
                <w:ilvl w:val="0"/>
                <w:numId w:val="3"/>
              </w:numPr>
              <w:rPr>
                <w:rFonts w:ascii="Arial" w:hAnsi="Arial" w:cs="Arial"/>
                <w:sz w:val="18"/>
                <w:szCs w:val="18"/>
              </w:rPr>
            </w:pPr>
            <w:r>
              <w:rPr>
                <w:rFonts w:ascii="Arial" w:hAnsi="Arial" w:cs="Arial"/>
                <w:sz w:val="18"/>
                <w:szCs w:val="18"/>
              </w:rPr>
              <w:t>Awareness of the organisations supporting the administration of justice</w:t>
            </w:r>
          </w:p>
          <w:p w14:paraId="60B11D7C" w14:textId="77777777" w:rsidR="000D2B4D" w:rsidRDefault="000D2B4D" w:rsidP="000D2B4D">
            <w:pPr>
              <w:pStyle w:val="ListParagraph"/>
              <w:numPr>
                <w:ilvl w:val="0"/>
                <w:numId w:val="3"/>
              </w:numPr>
              <w:rPr>
                <w:rFonts w:ascii="Arial" w:hAnsi="Arial" w:cs="Arial"/>
                <w:sz w:val="18"/>
                <w:szCs w:val="18"/>
              </w:rPr>
            </w:pPr>
            <w:r>
              <w:rPr>
                <w:rFonts w:ascii="Arial" w:hAnsi="Arial" w:cs="Arial"/>
                <w:sz w:val="18"/>
                <w:szCs w:val="18"/>
              </w:rPr>
              <w:t>Ability and willingness to work hard to achieve goals</w:t>
            </w:r>
          </w:p>
          <w:p w14:paraId="05C50D9E" w14:textId="77777777" w:rsidR="000D2B4D" w:rsidRPr="001B22B4" w:rsidRDefault="000D2B4D" w:rsidP="00F06735">
            <w:pPr>
              <w:rPr>
                <w:rFonts w:ascii="Arial" w:hAnsi="Arial" w:cs="Arial"/>
                <w:sz w:val="18"/>
                <w:szCs w:val="18"/>
              </w:rPr>
            </w:pPr>
          </w:p>
          <w:p w14:paraId="73A82BA1" w14:textId="23CC13D3" w:rsidR="000D2B4D" w:rsidRDefault="000D2B4D" w:rsidP="00F06735">
            <w:pPr>
              <w:rPr>
                <w:rFonts w:ascii="Arial" w:hAnsi="Arial" w:cs="Arial"/>
                <w:sz w:val="18"/>
                <w:szCs w:val="18"/>
              </w:rPr>
            </w:pPr>
            <w:r>
              <w:rPr>
                <w:rFonts w:ascii="Arial" w:hAnsi="Arial" w:cs="Arial"/>
                <w:sz w:val="18"/>
                <w:szCs w:val="18"/>
              </w:rPr>
              <w:lastRenderedPageBreak/>
              <w:t>Good candidates will demonstrate most of the factors above, or may demonstrate all of them, but without specific examples to support them</w:t>
            </w:r>
          </w:p>
          <w:p w14:paraId="159EB966" w14:textId="672144BD" w:rsidR="000D2B4D" w:rsidRDefault="000D2B4D" w:rsidP="00F06735">
            <w:pPr>
              <w:rPr>
                <w:rFonts w:ascii="Arial" w:hAnsi="Arial" w:cs="Arial"/>
                <w:sz w:val="18"/>
                <w:szCs w:val="18"/>
              </w:rPr>
            </w:pPr>
            <w:r>
              <w:rPr>
                <w:rFonts w:ascii="Arial" w:hAnsi="Arial" w:cs="Arial"/>
                <w:sz w:val="18"/>
                <w:szCs w:val="18"/>
              </w:rPr>
              <w:t>Competent candidates will demonstrate some of the factors listed above and will lack concrete examples</w:t>
            </w:r>
          </w:p>
          <w:p w14:paraId="053B45EA" w14:textId="77777777" w:rsidR="000D2B4D" w:rsidRDefault="000D2B4D" w:rsidP="00F06735">
            <w:pPr>
              <w:rPr>
                <w:rFonts w:ascii="Arial" w:hAnsi="Arial" w:cs="Arial"/>
                <w:sz w:val="18"/>
                <w:szCs w:val="18"/>
              </w:rPr>
            </w:pPr>
            <w:r>
              <w:rPr>
                <w:rFonts w:ascii="Arial" w:hAnsi="Arial" w:cs="Arial"/>
                <w:sz w:val="18"/>
                <w:szCs w:val="18"/>
              </w:rPr>
              <w:t>0 points to be awarded in the event the question is not answered, or it contains significant errors</w:t>
            </w:r>
          </w:p>
          <w:p w14:paraId="4DF5DCE7" w14:textId="77777777" w:rsidR="000D2B4D" w:rsidRDefault="000D2B4D" w:rsidP="00F06735"/>
        </w:tc>
        <w:tc>
          <w:tcPr>
            <w:tcW w:w="2498" w:type="dxa"/>
          </w:tcPr>
          <w:p w14:paraId="6C285AEA" w14:textId="77777777" w:rsidR="000D2B4D" w:rsidRDefault="000D2B4D" w:rsidP="00F06735"/>
          <w:p w14:paraId="6334AA68" w14:textId="77777777" w:rsidR="000D2B4D" w:rsidRDefault="000D2B4D" w:rsidP="00F06735"/>
          <w:p w14:paraId="767A4B18" w14:textId="77777777" w:rsidR="000D2B4D" w:rsidRDefault="000D2B4D" w:rsidP="00F06735"/>
          <w:p w14:paraId="4C9FC676" w14:textId="77777777" w:rsidR="000D2B4D" w:rsidRDefault="000D2B4D" w:rsidP="00F06735"/>
        </w:tc>
      </w:tr>
      <w:tr w:rsidR="000D2B4D" w14:paraId="2D8F038E" w14:textId="77777777" w:rsidTr="000D2B4D">
        <w:tc>
          <w:tcPr>
            <w:tcW w:w="6512" w:type="dxa"/>
          </w:tcPr>
          <w:p w14:paraId="58BBF0A5" w14:textId="77777777" w:rsidR="000D2B4D" w:rsidRPr="00DD331F" w:rsidRDefault="000D2B4D" w:rsidP="00F06735">
            <w:pPr>
              <w:rPr>
                <w:b/>
                <w:sz w:val="28"/>
                <w:szCs w:val="28"/>
              </w:rPr>
            </w:pPr>
            <w:r w:rsidRPr="00DD331F">
              <w:rPr>
                <w:sz w:val="28"/>
                <w:szCs w:val="28"/>
              </w:rPr>
              <w:t xml:space="preserve">Law related experience – </w:t>
            </w:r>
            <w:r w:rsidRPr="00DD331F">
              <w:rPr>
                <w:b/>
                <w:sz w:val="28"/>
                <w:szCs w:val="28"/>
              </w:rPr>
              <w:t xml:space="preserve">MAX </w:t>
            </w:r>
            <w:r>
              <w:rPr>
                <w:b/>
                <w:sz w:val="28"/>
                <w:szCs w:val="28"/>
              </w:rPr>
              <w:t>4</w:t>
            </w:r>
            <w:r w:rsidRPr="00DD331F">
              <w:rPr>
                <w:b/>
                <w:sz w:val="28"/>
                <w:szCs w:val="28"/>
              </w:rPr>
              <w:t xml:space="preserve"> points</w:t>
            </w:r>
          </w:p>
          <w:p w14:paraId="3D0BD3F7" w14:textId="77777777" w:rsidR="000D2B4D" w:rsidRDefault="000D2B4D" w:rsidP="00F06735"/>
          <w:p w14:paraId="09CF8566" w14:textId="77777777" w:rsidR="000D2B4D" w:rsidRDefault="000D2B4D" w:rsidP="00F06735">
            <w:pPr>
              <w:rPr>
                <w:rFonts w:ascii="Arial" w:hAnsi="Arial" w:cs="Arial"/>
                <w:sz w:val="18"/>
                <w:szCs w:val="18"/>
              </w:rPr>
            </w:pPr>
            <w:r w:rsidRPr="0016556F">
              <w:rPr>
                <w:rFonts w:ascii="Arial" w:hAnsi="Arial" w:cs="Arial"/>
                <w:sz w:val="18"/>
                <w:szCs w:val="18"/>
              </w:rPr>
              <w:t xml:space="preserve">It may include mini-pupillages, marshalling, </w:t>
            </w:r>
            <w:r>
              <w:rPr>
                <w:rFonts w:ascii="Arial" w:hAnsi="Arial" w:cs="Arial"/>
                <w:sz w:val="18"/>
                <w:szCs w:val="18"/>
              </w:rPr>
              <w:t xml:space="preserve">mooting, </w:t>
            </w:r>
            <w:r w:rsidRPr="0016556F">
              <w:rPr>
                <w:rFonts w:ascii="Arial" w:hAnsi="Arial" w:cs="Arial"/>
                <w:sz w:val="18"/>
                <w:szCs w:val="18"/>
              </w:rPr>
              <w:t xml:space="preserve">FRU, CAB and can include a role completed as part of the </w:t>
            </w:r>
            <w:r>
              <w:rPr>
                <w:rFonts w:ascii="Arial" w:hAnsi="Arial" w:cs="Arial"/>
                <w:sz w:val="18"/>
                <w:szCs w:val="18"/>
              </w:rPr>
              <w:t>Bar course</w:t>
            </w:r>
          </w:p>
          <w:p w14:paraId="793D4549" w14:textId="77777777" w:rsidR="000D2B4D" w:rsidRDefault="000D2B4D" w:rsidP="00F06735">
            <w:pPr>
              <w:rPr>
                <w:rFonts w:ascii="Arial" w:hAnsi="Arial" w:cs="Arial"/>
                <w:sz w:val="18"/>
                <w:szCs w:val="18"/>
              </w:rPr>
            </w:pPr>
          </w:p>
          <w:p w14:paraId="3E97FA4E" w14:textId="77777777" w:rsidR="000D2B4D" w:rsidRPr="00E173CE" w:rsidRDefault="000D2B4D" w:rsidP="00F06735">
            <w:pPr>
              <w:rPr>
                <w:rFonts w:ascii="Arial" w:hAnsi="Arial" w:cs="Arial"/>
                <w:sz w:val="18"/>
                <w:szCs w:val="18"/>
                <w:u w:val="single"/>
              </w:rPr>
            </w:pPr>
            <w:r>
              <w:rPr>
                <w:rFonts w:ascii="Arial" w:hAnsi="Arial" w:cs="Arial"/>
                <w:sz w:val="18"/>
                <w:szCs w:val="18"/>
              </w:rPr>
              <w:t xml:space="preserve">Please note that not all candidates will have had the opportunities to complete multiple mini-pupillages due to their backgrounds (EG: not everyone can afford to take multiple weeks off work/caring responsibilities to complete mini-pupillages). Emphasis should therefore be placed on </w:t>
            </w:r>
            <w:r>
              <w:rPr>
                <w:rFonts w:ascii="Arial" w:hAnsi="Arial" w:cs="Arial"/>
                <w:sz w:val="18"/>
                <w:szCs w:val="18"/>
                <w:u w:val="single"/>
              </w:rPr>
              <w:t xml:space="preserve">quality </w:t>
            </w:r>
            <w:r>
              <w:rPr>
                <w:rFonts w:ascii="Arial" w:hAnsi="Arial" w:cs="Arial"/>
                <w:sz w:val="18"/>
                <w:szCs w:val="18"/>
              </w:rPr>
              <w:t xml:space="preserve">rather than </w:t>
            </w:r>
            <w:r>
              <w:rPr>
                <w:rFonts w:ascii="Arial" w:hAnsi="Arial" w:cs="Arial"/>
                <w:sz w:val="18"/>
                <w:szCs w:val="18"/>
                <w:u w:val="single"/>
              </w:rPr>
              <w:t>quantity.</w:t>
            </w:r>
          </w:p>
          <w:p w14:paraId="676A54AE" w14:textId="77777777" w:rsidR="000D2B4D" w:rsidRDefault="000D2B4D" w:rsidP="00F06735"/>
          <w:p w14:paraId="753F88F3" w14:textId="0257049E" w:rsidR="000D2B4D" w:rsidRDefault="000D2B4D" w:rsidP="00F06735">
            <w:pPr>
              <w:rPr>
                <w:rFonts w:ascii="Arial" w:hAnsi="Arial" w:cs="Arial"/>
                <w:sz w:val="18"/>
                <w:szCs w:val="18"/>
              </w:rPr>
            </w:pPr>
            <w:r>
              <w:rPr>
                <w:rFonts w:ascii="Arial" w:hAnsi="Arial" w:cs="Arial"/>
                <w:sz w:val="18"/>
                <w:szCs w:val="18"/>
              </w:rPr>
              <w:t>Excellent candidates will fully show the following, with specific examples</w:t>
            </w:r>
          </w:p>
          <w:p w14:paraId="2175C824" w14:textId="77777777" w:rsidR="000D2B4D" w:rsidRDefault="000D2B4D" w:rsidP="000D2B4D">
            <w:pPr>
              <w:pStyle w:val="ListParagraph"/>
              <w:numPr>
                <w:ilvl w:val="0"/>
                <w:numId w:val="3"/>
              </w:numPr>
              <w:rPr>
                <w:rFonts w:ascii="Arial" w:hAnsi="Arial" w:cs="Arial"/>
                <w:sz w:val="18"/>
                <w:szCs w:val="18"/>
              </w:rPr>
            </w:pPr>
            <w:r>
              <w:rPr>
                <w:rFonts w:ascii="Arial" w:hAnsi="Arial" w:cs="Arial"/>
                <w:sz w:val="18"/>
                <w:szCs w:val="18"/>
              </w:rPr>
              <w:t>Exposure to the Bar, in particular Crime, Family and Common Law</w:t>
            </w:r>
          </w:p>
          <w:p w14:paraId="3E8BDC47" w14:textId="77777777" w:rsidR="000D2B4D" w:rsidRDefault="000D2B4D" w:rsidP="000D2B4D">
            <w:pPr>
              <w:pStyle w:val="ListParagraph"/>
              <w:numPr>
                <w:ilvl w:val="0"/>
                <w:numId w:val="3"/>
              </w:numPr>
              <w:rPr>
                <w:rFonts w:ascii="Arial" w:hAnsi="Arial" w:cs="Arial"/>
                <w:sz w:val="18"/>
                <w:szCs w:val="18"/>
              </w:rPr>
            </w:pPr>
            <w:r>
              <w:rPr>
                <w:rFonts w:ascii="Arial" w:hAnsi="Arial" w:cs="Arial"/>
                <w:sz w:val="18"/>
                <w:szCs w:val="18"/>
              </w:rPr>
              <w:t>Some oral advocacy experience</w:t>
            </w:r>
          </w:p>
          <w:p w14:paraId="168E6969" w14:textId="77777777" w:rsidR="000D2B4D" w:rsidRPr="001B22B4" w:rsidRDefault="000D2B4D" w:rsidP="000D2B4D">
            <w:pPr>
              <w:pStyle w:val="ListParagraph"/>
              <w:numPr>
                <w:ilvl w:val="0"/>
                <w:numId w:val="3"/>
              </w:numPr>
              <w:rPr>
                <w:rFonts w:ascii="Arial" w:hAnsi="Arial" w:cs="Arial"/>
                <w:sz w:val="18"/>
                <w:szCs w:val="18"/>
              </w:rPr>
            </w:pPr>
            <w:r>
              <w:rPr>
                <w:rFonts w:ascii="Arial" w:hAnsi="Arial" w:cs="Arial"/>
                <w:sz w:val="18"/>
                <w:szCs w:val="18"/>
              </w:rPr>
              <w:t>Taking value from experiences: able to say specifically what they learned from them which will assist them moving forward</w:t>
            </w:r>
          </w:p>
          <w:p w14:paraId="706E9DE9" w14:textId="6FDCB0AC" w:rsidR="000D2B4D" w:rsidRDefault="000D2B4D" w:rsidP="00F06735">
            <w:pPr>
              <w:rPr>
                <w:rFonts w:ascii="Arial" w:hAnsi="Arial" w:cs="Arial"/>
                <w:sz w:val="18"/>
                <w:szCs w:val="18"/>
              </w:rPr>
            </w:pPr>
            <w:r>
              <w:rPr>
                <w:rFonts w:ascii="Arial" w:hAnsi="Arial" w:cs="Arial"/>
                <w:sz w:val="18"/>
                <w:szCs w:val="18"/>
              </w:rPr>
              <w:t xml:space="preserve">Good candidates will demonstrate most of the factors above, or may demonstrate all of them, but only partially </w:t>
            </w:r>
          </w:p>
          <w:p w14:paraId="5EACD965" w14:textId="0072B6D7" w:rsidR="000D2B4D" w:rsidRDefault="000D2B4D" w:rsidP="00F06735">
            <w:pPr>
              <w:rPr>
                <w:rFonts w:ascii="Arial" w:hAnsi="Arial" w:cs="Arial"/>
                <w:sz w:val="18"/>
                <w:szCs w:val="18"/>
              </w:rPr>
            </w:pPr>
            <w:r>
              <w:rPr>
                <w:rFonts w:ascii="Arial" w:hAnsi="Arial" w:cs="Arial"/>
                <w:sz w:val="18"/>
                <w:szCs w:val="18"/>
              </w:rPr>
              <w:t xml:space="preserve">Competent candidates will demonstrate some of the factors listed above </w:t>
            </w:r>
          </w:p>
          <w:p w14:paraId="281CEB28" w14:textId="77777777" w:rsidR="000D2B4D" w:rsidRDefault="000D2B4D" w:rsidP="00F06735">
            <w:pPr>
              <w:rPr>
                <w:rFonts w:ascii="Arial" w:hAnsi="Arial" w:cs="Arial"/>
                <w:sz w:val="18"/>
                <w:szCs w:val="18"/>
              </w:rPr>
            </w:pPr>
            <w:r>
              <w:rPr>
                <w:rFonts w:ascii="Arial" w:hAnsi="Arial" w:cs="Arial"/>
                <w:sz w:val="18"/>
                <w:szCs w:val="18"/>
              </w:rPr>
              <w:t>0 points to be awarded in the event the question is not answered</w:t>
            </w:r>
          </w:p>
          <w:p w14:paraId="787633D8" w14:textId="77777777" w:rsidR="000D2B4D" w:rsidRDefault="000D2B4D" w:rsidP="00F06735"/>
        </w:tc>
        <w:tc>
          <w:tcPr>
            <w:tcW w:w="2498" w:type="dxa"/>
          </w:tcPr>
          <w:p w14:paraId="69AFEF42" w14:textId="77777777" w:rsidR="000D2B4D" w:rsidRDefault="000D2B4D" w:rsidP="00F06735"/>
          <w:p w14:paraId="1D7AB8AE" w14:textId="77777777" w:rsidR="000D2B4D" w:rsidRDefault="000D2B4D" w:rsidP="00F06735"/>
          <w:p w14:paraId="080BAECD" w14:textId="77777777" w:rsidR="000D2B4D" w:rsidRDefault="000D2B4D" w:rsidP="00F06735"/>
          <w:p w14:paraId="433D9BCE" w14:textId="77777777" w:rsidR="000D2B4D" w:rsidRDefault="000D2B4D" w:rsidP="00F06735"/>
        </w:tc>
      </w:tr>
      <w:tr w:rsidR="000D2B4D" w14:paraId="4DDBC674" w14:textId="77777777" w:rsidTr="000D2B4D">
        <w:tc>
          <w:tcPr>
            <w:tcW w:w="6512" w:type="dxa"/>
          </w:tcPr>
          <w:p w14:paraId="628830A1" w14:textId="77777777" w:rsidR="000D2B4D" w:rsidRPr="00DD331F" w:rsidRDefault="000D2B4D" w:rsidP="00F06735">
            <w:pPr>
              <w:rPr>
                <w:b/>
                <w:sz w:val="28"/>
                <w:szCs w:val="28"/>
              </w:rPr>
            </w:pPr>
            <w:r>
              <w:rPr>
                <w:sz w:val="28"/>
                <w:szCs w:val="28"/>
              </w:rPr>
              <w:t>Other life skills and experience</w:t>
            </w:r>
            <w:r w:rsidRPr="00DD331F">
              <w:rPr>
                <w:sz w:val="28"/>
                <w:szCs w:val="28"/>
              </w:rPr>
              <w:t xml:space="preserve"> – </w:t>
            </w:r>
            <w:r w:rsidRPr="00DD331F">
              <w:rPr>
                <w:b/>
                <w:sz w:val="28"/>
                <w:szCs w:val="28"/>
              </w:rPr>
              <w:t xml:space="preserve">MAX </w:t>
            </w:r>
            <w:r>
              <w:rPr>
                <w:b/>
                <w:sz w:val="28"/>
                <w:szCs w:val="28"/>
              </w:rPr>
              <w:t>8</w:t>
            </w:r>
            <w:r w:rsidRPr="00DD331F">
              <w:rPr>
                <w:b/>
                <w:sz w:val="28"/>
                <w:szCs w:val="28"/>
              </w:rPr>
              <w:t xml:space="preserve"> points</w:t>
            </w:r>
          </w:p>
          <w:p w14:paraId="1DBE8CB9" w14:textId="77777777" w:rsidR="000D2B4D" w:rsidRDefault="000D2B4D" w:rsidP="00F06735"/>
          <w:p w14:paraId="32294ED4" w14:textId="77777777" w:rsidR="000D2B4D" w:rsidRDefault="000D2B4D" w:rsidP="00F06735">
            <w:pPr>
              <w:rPr>
                <w:rFonts w:ascii="Arial" w:hAnsi="Arial" w:cs="Arial"/>
                <w:sz w:val="18"/>
                <w:szCs w:val="18"/>
              </w:rPr>
            </w:pPr>
            <w:r>
              <w:rPr>
                <w:rFonts w:ascii="Arial" w:hAnsi="Arial" w:cs="Arial"/>
                <w:sz w:val="18"/>
                <w:szCs w:val="18"/>
              </w:rPr>
              <w:t>Assessors are asked to look at all sections of the form to assess whether the core standards and competencies described in the professional statement are met. Examples given need not be from “legal experience” and assessors should be careful to assess the individual skills.</w:t>
            </w:r>
          </w:p>
          <w:p w14:paraId="75C1E8A3" w14:textId="77777777" w:rsidR="000D2B4D" w:rsidRDefault="000D2B4D" w:rsidP="00F06735">
            <w:pPr>
              <w:rPr>
                <w:rFonts w:ascii="Arial" w:hAnsi="Arial" w:cs="Arial"/>
                <w:sz w:val="18"/>
                <w:szCs w:val="18"/>
              </w:rPr>
            </w:pPr>
          </w:p>
          <w:p w14:paraId="2B06BC50" w14:textId="4BDD0F6D" w:rsidR="000D2B4D" w:rsidRDefault="000D2B4D" w:rsidP="00F06735">
            <w:pPr>
              <w:rPr>
                <w:rFonts w:ascii="Arial" w:hAnsi="Arial" w:cs="Arial"/>
                <w:sz w:val="18"/>
                <w:szCs w:val="18"/>
              </w:rPr>
            </w:pPr>
            <w:r>
              <w:rPr>
                <w:rFonts w:ascii="Arial" w:hAnsi="Arial" w:cs="Arial"/>
                <w:sz w:val="18"/>
                <w:szCs w:val="18"/>
              </w:rPr>
              <w:t>Excellent candidates will fully show the following, with reference to specific examples</w:t>
            </w:r>
          </w:p>
          <w:p w14:paraId="3C730FB8" w14:textId="77777777" w:rsidR="000D2B4D" w:rsidRPr="001B22B4" w:rsidRDefault="000D2B4D" w:rsidP="000D2B4D">
            <w:pPr>
              <w:pStyle w:val="ListParagraph"/>
              <w:numPr>
                <w:ilvl w:val="0"/>
                <w:numId w:val="4"/>
              </w:numPr>
              <w:rPr>
                <w:rFonts w:ascii="Arial" w:hAnsi="Arial" w:cs="Arial"/>
                <w:sz w:val="18"/>
                <w:szCs w:val="18"/>
              </w:rPr>
            </w:pPr>
            <w:r w:rsidRPr="001B22B4">
              <w:rPr>
                <w:rFonts w:ascii="Arial" w:hAnsi="Arial" w:cs="Arial"/>
                <w:sz w:val="18"/>
                <w:szCs w:val="18"/>
              </w:rPr>
              <w:t>Effective analytical and evaluative skills</w:t>
            </w:r>
          </w:p>
          <w:p w14:paraId="252EEAB3" w14:textId="77777777" w:rsidR="000D2B4D" w:rsidRPr="001B22B4" w:rsidRDefault="000D2B4D" w:rsidP="000D2B4D">
            <w:pPr>
              <w:pStyle w:val="ListParagraph"/>
              <w:numPr>
                <w:ilvl w:val="0"/>
                <w:numId w:val="4"/>
              </w:numPr>
              <w:rPr>
                <w:rFonts w:ascii="Arial" w:hAnsi="Arial" w:cs="Arial"/>
                <w:sz w:val="18"/>
                <w:szCs w:val="18"/>
              </w:rPr>
            </w:pPr>
            <w:r w:rsidRPr="001B22B4">
              <w:rPr>
                <w:rFonts w:ascii="Arial" w:hAnsi="Arial" w:cs="Arial"/>
                <w:sz w:val="18"/>
                <w:szCs w:val="18"/>
              </w:rPr>
              <w:t>Good Research skills</w:t>
            </w:r>
          </w:p>
          <w:p w14:paraId="13EE9B3D" w14:textId="77777777" w:rsidR="000D2B4D" w:rsidRDefault="000D2B4D" w:rsidP="000D2B4D">
            <w:pPr>
              <w:pStyle w:val="ListParagraph"/>
              <w:numPr>
                <w:ilvl w:val="0"/>
                <w:numId w:val="4"/>
              </w:numPr>
              <w:rPr>
                <w:rFonts w:ascii="Arial" w:hAnsi="Arial" w:cs="Arial"/>
                <w:sz w:val="18"/>
                <w:szCs w:val="18"/>
              </w:rPr>
            </w:pPr>
            <w:r w:rsidRPr="001B22B4">
              <w:rPr>
                <w:rFonts w:ascii="Arial" w:hAnsi="Arial" w:cs="Arial"/>
                <w:sz w:val="18"/>
                <w:szCs w:val="18"/>
              </w:rPr>
              <w:t>Being active in pursuit of equality and diversity</w:t>
            </w:r>
          </w:p>
          <w:p w14:paraId="43C62E34" w14:textId="77777777" w:rsidR="000D2B4D" w:rsidRPr="001B22B4" w:rsidRDefault="000D2B4D" w:rsidP="000D2B4D">
            <w:pPr>
              <w:pStyle w:val="ListParagraph"/>
              <w:numPr>
                <w:ilvl w:val="0"/>
                <w:numId w:val="4"/>
              </w:numPr>
              <w:rPr>
                <w:rFonts w:ascii="Arial" w:hAnsi="Arial" w:cs="Arial"/>
                <w:sz w:val="18"/>
                <w:szCs w:val="18"/>
              </w:rPr>
            </w:pPr>
            <w:r>
              <w:rPr>
                <w:rFonts w:ascii="Arial" w:hAnsi="Arial" w:cs="Arial"/>
                <w:sz w:val="18"/>
                <w:szCs w:val="18"/>
              </w:rPr>
              <w:t>Self-motivated/independent</w:t>
            </w:r>
          </w:p>
          <w:p w14:paraId="24E75FD4" w14:textId="77777777" w:rsidR="000D2B4D" w:rsidRPr="001B22B4" w:rsidRDefault="000D2B4D" w:rsidP="000D2B4D">
            <w:pPr>
              <w:pStyle w:val="ListParagraph"/>
              <w:numPr>
                <w:ilvl w:val="0"/>
                <w:numId w:val="4"/>
              </w:numPr>
              <w:rPr>
                <w:rFonts w:ascii="Arial" w:hAnsi="Arial" w:cs="Arial"/>
                <w:sz w:val="18"/>
                <w:szCs w:val="18"/>
              </w:rPr>
            </w:pPr>
            <w:r w:rsidRPr="001B22B4">
              <w:rPr>
                <w:rFonts w:ascii="Arial" w:hAnsi="Arial" w:cs="Arial"/>
                <w:sz w:val="18"/>
                <w:szCs w:val="18"/>
              </w:rPr>
              <w:t>Team working</w:t>
            </w:r>
          </w:p>
          <w:p w14:paraId="5B5400CF" w14:textId="77777777" w:rsidR="000D2B4D" w:rsidRPr="001B22B4" w:rsidRDefault="000D2B4D" w:rsidP="000D2B4D">
            <w:pPr>
              <w:pStyle w:val="ListParagraph"/>
              <w:numPr>
                <w:ilvl w:val="0"/>
                <w:numId w:val="4"/>
              </w:numPr>
              <w:rPr>
                <w:rFonts w:ascii="Arial" w:hAnsi="Arial" w:cs="Arial"/>
                <w:sz w:val="18"/>
                <w:szCs w:val="18"/>
              </w:rPr>
            </w:pPr>
            <w:r w:rsidRPr="001B22B4">
              <w:rPr>
                <w:rFonts w:ascii="Arial" w:hAnsi="Arial" w:cs="Arial"/>
                <w:sz w:val="18"/>
                <w:szCs w:val="18"/>
              </w:rPr>
              <w:t>Organisational and management skills</w:t>
            </w:r>
          </w:p>
          <w:p w14:paraId="40AFF943" w14:textId="77777777" w:rsidR="000D2B4D" w:rsidRPr="001B22B4" w:rsidRDefault="000D2B4D" w:rsidP="000D2B4D">
            <w:pPr>
              <w:pStyle w:val="ListParagraph"/>
              <w:numPr>
                <w:ilvl w:val="0"/>
                <w:numId w:val="4"/>
              </w:numPr>
              <w:rPr>
                <w:rFonts w:ascii="Arial" w:hAnsi="Arial" w:cs="Arial"/>
                <w:sz w:val="18"/>
                <w:szCs w:val="18"/>
              </w:rPr>
            </w:pPr>
            <w:r w:rsidRPr="001B22B4">
              <w:rPr>
                <w:rFonts w:ascii="Arial" w:hAnsi="Arial" w:cs="Arial"/>
                <w:sz w:val="18"/>
                <w:szCs w:val="18"/>
              </w:rPr>
              <w:t>Good time keeping</w:t>
            </w:r>
          </w:p>
          <w:p w14:paraId="39FA670B" w14:textId="77777777" w:rsidR="000D2B4D" w:rsidRPr="001B22B4" w:rsidRDefault="000D2B4D" w:rsidP="000D2B4D">
            <w:pPr>
              <w:pStyle w:val="ListParagraph"/>
              <w:numPr>
                <w:ilvl w:val="0"/>
                <w:numId w:val="4"/>
              </w:numPr>
              <w:rPr>
                <w:rFonts w:ascii="Arial" w:hAnsi="Arial" w:cs="Arial"/>
                <w:sz w:val="18"/>
                <w:szCs w:val="18"/>
              </w:rPr>
            </w:pPr>
            <w:r w:rsidRPr="001B22B4">
              <w:rPr>
                <w:rFonts w:ascii="Arial" w:hAnsi="Arial" w:cs="Arial"/>
                <w:sz w:val="18"/>
                <w:szCs w:val="18"/>
              </w:rPr>
              <w:t>Have an awareness of the wide range of organisations supporting the administration of Justice.</w:t>
            </w:r>
          </w:p>
          <w:p w14:paraId="564FD375" w14:textId="77777777" w:rsidR="000D2B4D" w:rsidRDefault="000D2B4D" w:rsidP="00F06735">
            <w:pPr>
              <w:rPr>
                <w:rFonts w:ascii="Arial" w:hAnsi="Arial" w:cs="Arial"/>
                <w:sz w:val="18"/>
                <w:szCs w:val="18"/>
              </w:rPr>
            </w:pPr>
          </w:p>
          <w:p w14:paraId="4F700DC3" w14:textId="7AA5A0B6" w:rsidR="000D2B4D" w:rsidRDefault="000D2B4D" w:rsidP="00F06735">
            <w:pPr>
              <w:rPr>
                <w:rFonts w:ascii="Arial" w:hAnsi="Arial" w:cs="Arial"/>
                <w:sz w:val="18"/>
                <w:szCs w:val="18"/>
              </w:rPr>
            </w:pPr>
            <w:r>
              <w:rPr>
                <w:rFonts w:ascii="Arial" w:hAnsi="Arial" w:cs="Arial"/>
                <w:sz w:val="18"/>
                <w:szCs w:val="18"/>
              </w:rPr>
              <w:t>Good candidates will demonstrate most of the factors above, or may demonstrate all of them, but only partially</w:t>
            </w:r>
          </w:p>
          <w:p w14:paraId="18CCDF03" w14:textId="3F1362CC" w:rsidR="000D2B4D" w:rsidRDefault="000D2B4D" w:rsidP="00F06735">
            <w:pPr>
              <w:rPr>
                <w:rFonts w:ascii="Arial" w:hAnsi="Arial" w:cs="Arial"/>
                <w:sz w:val="18"/>
                <w:szCs w:val="18"/>
              </w:rPr>
            </w:pPr>
            <w:r>
              <w:rPr>
                <w:rFonts w:ascii="Arial" w:hAnsi="Arial" w:cs="Arial"/>
                <w:sz w:val="18"/>
                <w:szCs w:val="18"/>
              </w:rPr>
              <w:t>Competent candidates will demonstrates some of the factors listed above</w:t>
            </w:r>
          </w:p>
          <w:p w14:paraId="06944285" w14:textId="77777777" w:rsidR="000D2B4D" w:rsidRDefault="000D2B4D" w:rsidP="00F06735">
            <w:pPr>
              <w:rPr>
                <w:rFonts w:ascii="Arial" w:hAnsi="Arial" w:cs="Arial"/>
                <w:sz w:val="18"/>
                <w:szCs w:val="18"/>
              </w:rPr>
            </w:pPr>
            <w:r>
              <w:rPr>
                <w:rFonts w:ascii="Arial" w:hAnsi="Arial" w:cs="Arial"/>
                <w:sz w:val="18"/>
                <w:szCs w:val="18"/>
              </w:rPr>
              <w:t>0 points to be awarded in the event the question is not answered</w:t>
            </w:r>
          </w:p>
          <w:p w14:paraId="00C8A649" w14:textId="77777777" w:rsidR="000D2B4D" w:rsidRDefault="000D2B4D" w:rsidP="00F06735">
            <w:pPr>
              <w:rPr>
                <w:rFonts w:ascii="Arial" w:hAnsi="Arial" w:cs="Arial"/>
                <w:sz w:val="18"/>
                <w:szCs w:val="18"/>
              </w:rPr>
            </w:pPr>
          </w:p>
          <w:p w14:paraId="2C9FFA50" w14:textId="77777777" w:rsidR="000D2B4D" w:rsidRDefault="000D2B4D" w:rsidP="00F06735"/>
        </w:tc>
        <w:tc>
          <w:tcPr>
            <w:tcW w:w="2498" w:type="dxa"/>
          </w:tcPr>
          <w:p w14:paraId="1052A6F5" w14:textId="77777777" w:rsidR="000D2B4D" w:rsidRDefault="000D2B4D" w:rsidP="00F06735"/>
        </w:tc>
      </w:tr>
      <w:tr w:rsidR="000D2B4D" w14:paraId="230EA6C8" w14:textId="77777777" w:rsidTr="000D2B4D">
        <w:tc>
          <w:tcPr>
            <w:tcW w:w="6512" w:type="dxa"/>
          </w:tcPr>
          <w:p w14:paraId="0359303D" w14:textId="77777777" w:rsidR="000D2B4D" w:rsidRPr="00DD331F" w:rsidRDefault="000D2B4D" w:rsidP="00F06735">
            <w:pPr>
              <w:rPr>
                <w:b/>
                <w:sz w:val="28"/>
                <w:szCs w:val="28"/>
              </w:rPr>
            </w:pPr>
            <w:r>
              <w:rPr>
                <w:sz w:val="28"/>
                <w:szCs w:val="28"/>
              </w:rPr>
              <w:t>Integrity</w:t>
            </w:r>
            <w:r w:rsidRPr="00DD331F">
              <w:rPr>
                <w:sz w:val="28"/>
                <w:szCs w:val="28"/>
              </w:rPr>
              <w:t xml:space="preserve"> – </w:t>
            </w:r>
            <w:r w:rsidRPr="00DD331F">
              <w:rPr>
                <w:b/>
                <w:sz w:val="28"/>
                <w:szCs w:val="28"/>
              </w:rPr>
              <w:t xml:space="preserve">MAX </w:t>
            </w:r>
            <w:r>
              <w:rPr>
                <w:b/>
                <w:sz w:val="28"/>
                <w:szCs w:val="28"/>
              </w:rPr>
              <w:t>5</w:t>
            </w:r>
            <w:r w:rsidRPr="00DD331F">
              <w:rPr>
                <w:b/>
                <w:sz w:val="28"/>
                <w:szCs w:val="28"/>
              </w:rPr>
              <w:t xml:space="preserve"> points</w:t>
            </w:r>
          </w:p>
          <w:p w14:paraId="0F9C5919" w14:textId="77777777" w:rsidR="000D2B4D" w:rsidRDefault="000D2B4D" w:rsidP="00F06735">
            <w:pPr>
              <w:rPr>
                <w:rFonts w:ascii="Arial" w:hAnsi="Arial" w:cs="Arial"/>
                <w:sz w:val="18"/>
                <w:szCs w:val="18"/>
              </w:rPr>
            </w:pPr>
          </w:p>
          <w:p w14:paraId="7C12CBC0" w14:textId="65C20F8A" w:rsidR="000D2B4D" w:rsidRDefault="000D2B4D" w:rsidP="00F06735">
            <w:pPr>
              <w:rPr>
                <w:rFonts w:ascii="Arial" w:hAnsi="Arial" w:cs="Arial"/>
                <w:sz w:val="18"/>
                <w:szCs w:val="18"/>
              </w:rPr>
            </w:pPr>
            <w:r>
              <w:rPr>
                <w:rFonts w:ascii="Arial" w:hAnsi="Arial" w:cs="Arial"/>
                <w:sz w:val="18"/>
                <w:szCs w:val="18"/>
              </w:rPr>
              <w:t>Excellent candidates will fully show the following, with reference to a specific example (although this need not be from the “legal” field)</w:t>
            </w:r>
          </w:p>
          <w:p w14:paraId="781F8360" w14:textId="77777777" w:rsidR="000D2B4D" w:rsidRDefault="000D2B4D" w:rsidP="000D2B4D">
            <w:pPr>
              <w:pStyle w:val="ListParagraph"/>
              <w:numPr>
                <w:ilvl w:val="0"/>
                <w:numId w:val="4"/>
              </w:numPr>
              <w:rPr>
                <w:rFonts w:ascii="Arial" w:hAnsi="Arial" w:cs="Arial"/>
                <w:sz w:val="18"/>
                <w:szCs w:val="18"/>
              </w:rPr>
            </w:pPr>
            <w:r>
              <w:rPr>
                <w:rFonts w:ascii="Arial" w:hAnsi="Arial" w:cs="Arial"/>
                <w:sz w:val="18"/>
                <w:szCs w:val="18"/>
              </w:rPr>
              <w:t>An ability to recognise when they have got something wrong</w:t>
            </w:r>
          </w:p>
          <w:p w14:paraId="6BFFF907" w14:textId="77777777" w:rsidR="000D2B4D" w:rsidRDefault="000D2B4D" w:rsidP="000D2B4D">
            <w:pPr>
              <w:pStyle w:val="ListParagraph"/>
              <w:numPr>
                <w:ilvl w:val="0"/>
                <w:numId w:val="4"/>
              </w:numPr>
              <w:rPr>
                <w:rFonts w:ascii="Arial" w:hAnsi="Arial" w:cs="Arial"/>
                <w:sz w:val="18"/>
                <w:szCs w:val="18"/>
              </w:rPr>
            </w:pPr>
            <w:r>
              <w:rPr>
                <w:rFonts w:ascii="Arial" w:hAnsi="Arial" w:cs="Arial"/>
                <w:sz w:val="18"/>
                <w:szCs w:val="18"/>
              </w:rPr>
              <w:t>An ability to reflect and grow</w:t>
            </w:r>
          </w:p>
          <w:p w14:paraId="560164D2" w14:textId="77777777" w:rsidR="000D2B4D" w:rsidRDefault="000D2B4D" w:rsidP="000D2B4D">
            <w:pPr>
              <w:pStyle w:val="ListParagraph"/>
              <w:numPr>
                <w:ilvl w:val="0"/>
                <w:numId w:val="4"/>
              </w:numPr>
              <w:rPr>
                <w:rFonts w:ascii="Arial" w:hAnsi="Arial" w:cs="Arial"/>
                <w:sz w:val="18"/>
                <w:szCs w:val="18"/>
              </w:rPr>
            </w:pPr>
            <w:r>
              <w:rPr>
                <w:rFonts w:ascii="Arial" w:hAnsi="Arial" w:cs="Arial"/>
                <w:sz w:val="18"/>
                <w:szCs w:val="18"/>
              </w:rPr>
              <w:t>A willingness to rectify mistakes</w:t>
            </w:r>
          </w:p>
          <w:p w14:paraId="0E85C00E" w14:textId="77777777" w:rsidR="000D2B4D" w:rsidRPr="001B22B4" w:rsidRDefault="000D2B4D" w:rsidP="000D2B4D">
            <w:pPr>
              <w:pStyle w:val="ListParagraph"/>
              <w:numPr>
                <w:ilvl w:val="0"/>
                <w:numId w:val="4"/>
              </w:numPr>
              <w:rPr>
                <w:rFonts w:ascii="Arial" w:hAnsi="Arial" w:cs="Arial"/>
                <w:sz w:val="18"/>
                <w:szCs w:val="18"/>
              </w:rPr>
            </w:pPr>
            <w:r>
              <w:rPr>
                <w:rFonts w:ascii="Arial" w:hAnsi="Arial" w:cs="Arial"/>
                <w:sz w:val="18"/>
                <w:szCs w:val="18"/>
              </w:rPr>
              <w:t>An ethical approach to problem solving</w:t>
            </w:r>
          </w:p>
          <w:p w14:paraId="3C25A4EA" w14:textId="4C1191AC" w:rsidR="000D2B4D" w:rsidRDefault="000D2B4D" w:rsidP="00F06735">
            <w:pPr>
              <w:rPr>
                <w:rFonts w:ascii="Arial" w:hAnsi="Arial" w:cs="Arial"/>
                <w:sz w:val="18"/>
                <w:szCs w:val="18"/>
              </w:rPr>
            </w:pPr>
            <w:r>
              <w:rPr>
                <w:rFonts w:ascii="Arial" w:hAnsi="Arial" w:cs="Arial"/>
                <w:sz w:val="18"/>
                <w:szCs w:val="18"/>
              </w:rPr>
              <w:t>Good candidates will demonstrate most of the factors above, or may demonstrate all of them, but only partially</w:t>
            </w:r>
          </w:p>
          <w:p w14:paraId="0B3477F5" w14:textId="590E4B4D" w:rsidR="000D2B4D" w:rsidRDefault="000D2B4D" w:rsidP="00F06735">
            <w:pPr>
              <w:rPr>
                <w:rFonts w:ascii="Arial" w:hAnsi="Arial" w:cs="Arial"/>
                <w:sz w:val="18"/>
                <w:szCs w:val="18"/>
              </w:rPr>
            </w:pPr>
            <w:r>
              <w:rPr>
                <w:rFonts w:ascii="Arial" w:hAnsi="Arial" w:cs="Arial"/>
                <w:sz w:val="18"/>
                <w:szCs w:val="18"/>
              </w:rPr>
              <w:lastRenderedPageBreak/>
              <w:t xml:space="preserve">Competent candidates will demonstrates some of the factors listed above </w:t>
            </w:r>
          </w:p>
          <w:p w14:paraId="76EAA866" w14:textId="77777777" w:rsidR="000D2B4D" w:rsidRDefault="000D2B4D" w:rsidP="00F06735">
            <w:pPr>
              <w:rPr>
                <w:rFonts w:ascii="Arial" w:hAnsi="Arial" w:cs="Arial"/>
                <w:sz w:val="18"/>
                <w:szCs w:val="18"/>
              </w:rPr>
            </w:pPr>
            <w:r>
              <w:rPr>
                <w:rFonts w:ascii="Arial" w:hAnsi="Arial" w:cs="Arial"/>
                <w:sz w:val="18"/>
                <w:szCs w:val="18"/>
              </w:rPr>
              <w:t>0 points to be awarded in the event the question is not answered</w:t>
            </w:r>
          </w:p>
          <w:p w14:paraId="234B4C50" w14:textId="77777777" w:rsidR="000D2B4D" w:rsidRPr="001B22B4" w:rsidRDefault="000D2B4D" w:rsidP="00F06735">
            <w:pPr>
              <w:rPr>
                <w:sz w:val="28"/>
                <w:szCs w:val="28"/>
              </w:rPr>
            </w:pPr>
          </w:p>
        </w:tc>
        <w:tc>
          <w:tcPr>
            <w:tcW w:w="2498" w:type="dxa"/>
          </w:tcPr>
          <w:p w14:paraId="1ABB6B43" w14:textId="77777777" w:rsidR="000D2B4D" w:rsidRDefault="000D2B4D" w:rsidP="00F06735"/>
        </w:tc>
      </w:tr>
      <w:tr w:rsidR="000D2B4D" w14:paraId="6D4BDB38" w14:textId="77777777" w:rsidTr="000D2B4D">
        <w:tc>
          <w:tcPr>
            <w:tcW w:w="6512" w:type="dxa"/>
          </w:tcPr>
          <w:p w14:paraId="04211E67" w14:textId="77777777" w:rsidR="000D2B4D" w:rsidRDefault="000D2B4D" w:rsidP="00F06735">
            <w:pPr>
              <w:rPr>
                <w:sz w:val="28"/>
                <w:szCs w:val="28"/>
              </w:rPr>
            </w:pPr>
            <w:r w:rsidRPr="009C084D">
              <w:rPr>
                <w:sz w:val="28"/>
                <w:szCs w:val="28"/>
              </w:rPr>
              <w:t xml:space="preserve">Written communication &amp; Presentation of the application form – </w:t>
            </w:r>
            <w:r w:rsidRPr="009C084D">
              <w:rPr>
                <w:b/>
                <w:sz w:val="28"/>
                <w:szCs w:val="28"/>
              </w:rPr>
              <w:t xml:space="preserve">MAX </w:t>
            </w:r>
            <w:r>
              <w:rPr>
                <w:b/>
                <w:sz w:val="28"/>
                <w:szCs w:val="28"/>
              </w:rPr>
              <w:t>3</w:t>
            </w:r>
            <w:r w:rsidRPr="009C084D">
              <w:rPr>
                <w:b/>
                <w:sz w:val="28"/>
                <w:szCs w:val="28"/>
              </w:rPr>
              <w:t xml:space="preserve"> points</w:t>
            </w:r>
            <w:r w:rsidRPr="009C084D">
              <w:rPr>
                <w:sz w:val="28"/>
                <w:szCs w:val="28"/>
              </w:rPr>
              <w:t xml:space="preserve"> </w:t>
            </w:r>
          </w:p>
          <w:p w14:paraId="0597FD6F" w14:textId="146B9E52" w:rsidR="000D2B4D" w:rsidRDefault="000D2B4D" w:rsidP="00F06735">
            <w:pPr>
              <w:rPr>
                <w:rFonts w:ascii="Arial" w:hAnsi="Arial" w:cs="Arial"/>
                <w:sz w:val="18"/>
                <w:szCs w:val="18"/>
              </w:rPr>
            </w:pPr>
            <w:r>
              <w:rPr>
                <w:rFonts w:ascii="Arial" w:hAnsi="Arial" w:cs="Arial"/>
                <w:sz w:val="18"/>
                <w:szCs w:val="18"/>
              </w:rPr>
              <w:t>Excellent candidates will fully show the following, with reference to a specific example</w:t>
            </w:r>
          </w:p>
          <w:p w14:paraId="32E23EA7" w14:textId="77777777" w:rsidR="000D2B4D" w:rsidRDefault="000D2B4D" w:rsidP="000D2B4D">
            <w:pPr>
              <w:pStyle w:val="ListParagraph"/>
              <w:numPr>
                <w:ilvl w:val="0"/>
                <w:numId w:val="4"/>
              </w:numPr>
              <w:rPr>
                <w:rFonts w:ascii="Arial" w:hAnsi="Arial" w:cs="Arial"/>
                <w:sz w:val="18"/>
                <w:szCs w:val="18"/>
              </w:rPr>
            </w:pPr>
            <w:r>
              <w:rPr>
                <w:rFonts w:ascii="Arial" w:hAnsi="Arial" w:cs="Arial"/>
                <w:sz w:val="18"/>
                <w:szCs w:val="18"/>
              </w:rPr>
              <w:t>Persuasive</w:t>
            </w:r>
          </w:p>
          <w:p w14:paraId="2C8A5068" w14:textId="77777777" w:rsidR="000D2B4D" w:rsidRDefault="000D2B4D" w:rsidP="000D2B4D">
            <w:pPr>
              <w:pStyle w:val="ListParagraph"/>
              <w:numPr>
                <w:ilvl w:val="0"/>
                <w:numId w:val="4"/>
              </w:numPr>
              <w:rPr>
                <w:rFonts w:ascii="Arial" w:hAnsi="Arial" w:cs="Arial"/>
                <w:sz w:val="18"/>
                <w:szCs w:val="18"/>
              </w:rPr>
            </w:pPr>
            <w:r>
              <w:rPr>
                <w:rFonts w:ascii="Arial" w:hAnsi="Arial" w:cs="Arial"/>
                <w:sz w:val="18"/>
                <w:szCs w:val="18"/>
              </w:rPr>
              <w:t>Variation of vocabulary</w:t>
            </w:r>
          </w:p>
          <w:p w14:paraId="513B610C" w14:textId="77777777" w:rsidR="000D2B4D" w:rsidRDefault="000D2B4D" w:rsidP="000D2B4D">
            <w:pPr>
              <w:pStyle w:val="ListParagraph"/>
              <w:numPr>
                <w:ilvl w:val="0"/>
                <w:numId w:val="4"/>
              </w:numPr>
              <w:rPr>
                <w:rFonts w:ascii="Arial" w:hAnsi="Arial" w:cs="Arial"/>
                <w:sz w:val="18"/>
                <w:szCs w:val="18"/>
              </w:rPr>
            </w:pPr>
            <w:r>
              <w:rPr>
                <w:rFonts w:ascii="Arial" w:hAnsi="Arial" w:cs="Arial"/>
                <w:sz w:val="18"/>
                <w:szCs w:val="18"/>
              </w:rPr>
              <w:t>Concise</w:t>
            </w:r>
          </w:p>
          <w:p w14:paraId="6E06FD32" w14:textId="77777777" w:rsidR="000D2B4D" w:rsidRDefault="000D2B4D" w:rsidP="000D2B4D">
            <w:pPr>
              <w:pStyle w:val="ListParagraph"/>
              <w:numPr>
                <w:ilvl w:val="0"/>
                <w:numId w:val="4"/>
              </w:numPr>
              <w:rPr>
                <w:rFonts w:ascii="Arial" w:hAnsi="Arial" w:cs="Arial"/>
                <w:sz w:val="18"/>
                <w:szCs w:val="18"/>
              </w:rPr>
            </w:pPr>
            <w:r>
              <w:rPr>
                <w:rFonts w:ascii="Arial" w:hAnsi="Arial" w:cs="Arial"/>
                <w:sz w:val="18"/>
                <w:szCs w:val="18"/>
              </w:rPr>
              <w:t>Understands and answers questions well</w:t>
            </w:r>
          </w:p>
          <w:p w14:paraId="1D2C6053" w14:textId="77777777" w:rsidR="000D2B4D" w:rsidRDefault="000D2B4D" w:rsidP="000D2B4D">
            <w:pPr>
              <w:pStyle w:val="ListParagraph"/>
              <w:numPr>
                <w:ilvl w:val="0"/>
                <w:numId w:val="4"/>
              </w:numPr>
              <w:rPr>
                <w:rFonts w:ascii="Arial" w:hAnsi="Arial" w:cs="Arial"/>
                <w:sz w:val="18"/>
                <w:szCs w:val="18"/>
              </w:rPr>
            </w:pPr>
            <w:r>
              <w:rPr>
                <w:rFonts w:ascii="Arial" w:hAnsi="Arial" w:cs="Arial"/>
                <w:sz w:val="18"/>
                <w:szCs w:val="18"/>
              </w:rPr>
              <w:t>No errors of punctuation of grammar</w:t>
            </w:r>
          </w:p>
          <w:p w14:paraId="4A781F0D" w14:textId="77777777" w:rsidR="000D2B4D" w:rsidRDefault="000D2B4D" w:rsidP="000D2B4D">
            <w:pPr>
              <w:pStyle w:val="ListParagraph"/>
              <w:numPr>
                <w:ilvl w:val="0"/>
                <w:numId w:val="4"/>
              </w:numPr>
              <w:rPr>
                <w:rFonts w:ascii="Arial" w:hAnsi="Arial" w:cs="Arial"/>
                <w:sz w:val="18"/>
                <w:szCs w:val="18"/>
              </w:rPr>
            </w:pPr>
            <w:r>
              <w:rPr>
                <w:rFonts w:ascii="Arial" w:hAnsi="Arial" w:cs="Arial"/>
                <w:sz w:val="18"/>
                <w:szCs w:val="18"/>
              </w:rPr>
              <w:t>Keeps to the word count</w:t>
            </w:r>
          </w:p>
          <w:p w14:paraId="7D4C19D3" w14:textId="77777777" w:rsidR="000D2B4D" w:rsidRDefault="000D2B4D" w:rsidP="000D2B4D">
            <w:pPr>
              <w:pStyle w:val="ListParagraph"/>
              <w:numPr>
                <w:ilvl w:val="0"/>
                <w:numId w:val="4"/>
              </w:numPr>
              <w:rPr>
                <w:rFonts w:ascii="Arial" w:hAnsi="Arial" w:cs="Arial"/>
                <w:sz w:val="18"/>
                <w:szCs w:val="18"/>
              </w:rPr>
            </w:pPr>
            <w:r>
              <w:rPr>
                <w:rFonts w:ascii="Arial" w:hAnsi="Arial" w:cs="Arial"/>
                <w:sz w:val="18"/>
                <w:szCs w:val="18"/>
              </w:rPr>
              <w:t>Good structure</w:t>
            </w:r>
          </w:p>
          <w:p w14:paraId="6B87A744" w14:textId="77777777" w:rsidR="000D2B4D" w:rsidRPr="004931BA" w:rsidRDefault="000D2B4D" w:rsidP="000D2B4D">
            <w:pPr>
              <w:pStyle w:val="ListParagraph"/>
              <w:numPr>
                <w:ilvl w:val="0"/>
                <w:numId w:val="4"/>
              </w:numPr>
              <w:rPr>
                <w:rFonts w:ascii="Arial" w:hAnsi="Arial" w:cs="Arial"/>
                <w:sz w:val="18"/>
                <w:szCs w:val="18"/>
              </w:rPr>
            </w:pPr>
            <w:r>
              <w:rPr>
                <w:rFonts w:ascii="Arial" w:hAnsi="Arial" w:cs="Arial"/>
                <w:sz w:val="18"/>
                <w:szCs w:val="18"/>
              </w:rPr>
              <w:t>Good command of the English Language</w:t>
            </w:r>
          </w:p>
          <w:p w14:paraId="4E28C008" w14:textId="7FA55EFE" w:rsidR="000D2B4D" w:rsidRDefault="000D2B4D" w:rsidP="00F06735">
            <w:pPr>
              <w:rPr>
                <w:rFonts w:ascii="Arial" w:hAnsi="Arial" w:cs="Arial"/>
                <w:sz w:val="18"/>
                <w:szCs w:val="18"/>
              </w:rPr>
            </w:pPr>
            <w:r>
              <w:rPr>
                <w:rFonts w:ascii="Arial" w:hAnsi="Arial" w:cs="Arial"/>
                <w:sz w:val="18"/>
                <w:szCs w:val="18"/>
              </w:rPr>
              <w:t>Good candidates will demonstrate most of the factors above, or may demonstrate all of them, but only partially</w:t>
            </w:r>
          </w:p>
          <w:p w14:paraId="0C5BD524" w14:textId="063A20C0" w:rsidR="000D2B4D" w:rsidRDefault="000D2B4D" w:rsidP="00F06735">
            <w:pPr>
              <w:rPr>
                <w:rFonts w:ascii="Arial" w:hAnsi="Arial" w:cs="Arial"/>
                <w:sz w:val="18"/>
                <w:szCs w:val="18"/>
              </w:rPr>
            </w:pPr>
            <w:r>
              <w:rPr>
                <w:rFonts w:ascii="Arial" w:hAnsi="Arial" w:cs="Arial"/>
                <w:sz w:val="18"/>
                <w:szCs w:val="18"/>
              </w:rPr>
              <w:t xml:space="preserve">Competent candidates will demonstrate some of the factors listed above </w:t>
            </w:r>
          </w:p>
          <w:p w14:paraId="3A0C7E93" w14:textId="77777777" w:rsidR="000D2B4D" w:rsidRPr="00D00359" w:rsidRDefault="000D2B4D" w:rsidP="00F06735">
            <w:pPr>
              <w:rPr>
                <w:rFonts w:ascii="Arial" w:hAnsi="Arial" w:cs="Arial"/>
                <w:sz w:val="18"/>
                <w:szCs w:val="18"/>
              </w:rPr>
            </w:pPr>
            <w:r>
              <w:rPr>
                <w:rFonts w:ascii="Arial" w:hAnsi="Arial" w:cs="Arial"/>
                <w:sz w:val="18"/>
                <w:szCs w:val="18"/>
              </w:rPr>
              <w:t>0 points to be awarded in the event the question is not answered</w:t>
            </w:r>
          </w:p>
        </w:tc>
        <w:tc>
          <w:tcPr>
            <w:tcW w:w="2498" w:type="dxa"/>
          </w:tcPr>
          <w:p w14:paraId="0C60A599" w14:textId="77777777" w:rsidR="000D2B4D" w:rsidRDefault="000D2B4D" w:rsidP="00F06735"/>
          <w:p w14:paraId="72BD8A0A" w14:textId="77777777" w:rsidR="000D2B4D" w:rsidRDefault="000D2B4D" w:rsidP="00F06735"/>
          <w:p w14:paraId="6C6588F5" w14:textId="77777777" w:rsidR="000D2B4D" w:rsidRDefault="000D2B4D" w:rsidP="00F06735"/>
          <w:p w14:paraId="0E440B6E" w14:textId="77777777" w:rsidR="000D2B4D" w:rsidRDefault="000D2B4D" w:rsidP="00F06735"/>
          <w:p w14:paraId="63772824" w14:textId="77777777" w:rsidR="000D2B4D" w:rsidRDefault="000D2B4D" w:rsidP="00F06735">
            <w:r>
              <w:t xml:space="preserve">                    </w:t>
            </w:r>
          </w:p>
        </w:tc>
      </w:tr>
    </w:tbl>
    <w:p w14:paraId="07B4DE4D" w14:textId="77777777" w:rsidR="00A51A86" w:rsidRDefault="00A51A86" w:rsidP="00A51A86"/>
    <w:p w14:paraId="40C0EC71" w14:textId="77777777" w:rsidR="00A51A86" w:rsidRDefault="00A51A86" w:rsidP="00A51A86"/>
    <w:p w14:paraId="2BFA3ABD" w14:textId="77777777" w:rsidR="003D4443" w:rsidRDefault="003D4443"/>
    <w:sectPr w:rsidR="003D4443" w:rsidSect="00083A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57CE"/>
    <w:multiLevelType w:val="hybridMultilevel"/>
    <w:tmpl w:val="58B6D342"/>
    <w:lvl w:ilvl="0" w:tplc="7EFC28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72B52"/>
    <w:multiLevelType w:val="hybridMultilevel"/>
    <w:tmpl w:val="560C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55A79"/>
    <w:multiLevelType w:val="hybridMultilevel"/>
    <w:tmpl w:val="3FBEE7B2"/>
    <w:lvl w:ilvl="0" w:tplc="689A47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63CE6"/>
    <w:multiLevelType w:val="hybridMultilevel"/>
    <w:tmpl w:val="4A78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35BBE"/>
    <w:multiLevelType w:val="hybridMultilevel"/>
    <w:tmpl w:val="A6F6B448"/>
    <w:lvl w:ilvl="0" w:tplc="689A47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346354">
    <w:abstractNumId w:val="1"/>
  </w:num>
  <w:num w:numId="2" w16cid:durableId="852298956">
    <w:abstractNumId w:val="3"/>
  </w:num>
  <w:num w:numId="3" w16cid:durableId="957830360">
    <w:abstractNumId w:val="4"/>
  </w:num>
  <w:num w:numId="4" w16cid:durableId="1170481558">
    <w:abstractNumId w:val="2"/>
  </w:num>
  <w:num w:numId="5" w16cid:durableId="12212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443"/>
    <w:rsid w:val="00083ADB"/>
    <w:rsid w:val="000D2100"/>
    <w:rsid w:val="000D2B4D"/>
    <w:rsid w:val="00165D1A"/>
    <w:rsid w:val="002D5FF6"/>
    <w:rsid w:val="003517FF"/>
    <w:rsid w:val="003D4443"/>
    <w:rsid w:val="004278D1"/>
    <w:rsid w:val="004515DC"/>
    <w:rsid w:val="00492E31"/>
    <w:rsid w:val="00535876"/>
    <w:rsid w:val="005953AA"/>
    <w:rsid w:val="00627C2D"/>
    <w:rsid w:val="007D7873"/>
    <w:rsid w:val="00931EF5"/>
    <w:rsid w:val="00A411DC"/>
    <w:rsid w:val="00A51A86"/>
    <w:rsid w:val="00AE1A11"/>
    <w:rsid w:val="00C85053"/>
    <w:rsid w:val="00D9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A719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443"/>
    <w:pPr>
      <w:ind w:left="720"/>
      <w:contextualSpacing/>
    </w:pPr>
  </w:style>
  <w:style w:type="table" w:styleId="TableGrid">
    <w:name w:val="Table Grid"/>
    <w:basedOn w:val="TableNormal"/>
    <w:uiPriority w:val="39"/>
    <w:rsid w:val="000D2B4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Aspinall</dc:creator>
  <cp:keywords/>
  <dc:description/>
  <cp:lastModifiedBy>Rosie Kavanagh</cp:lastModifiedBy>
  <cp:revision>2</cp:revision>
  <dcterms:created xsi:type="dcterms:W3CDTF">2024-09-27T10:08:00Z</dcterms:created>
  <dcterms:modified xsi:type="dcterms:W3CDTF">2024-09-27T10:08:00Z</dcterms:modified>
</cp:coreProperties>
</file>